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面向21世纪经济法系列教材  经济法学</w:t>
      </w:r>
    </w:p>
    <w:p>
      <w:r>
        <w:rPr>
          <w:rFonts w:ascii="宋体" w:hAnsi="宋体" w:eastAsia="宋体"/>
          <w:sz w:val="24"/>
        </w:rPr>
        <w:t>朱京安，宋秋芬主编；薛宏义，朱未萍，杭争副主编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面向21世纪经济法系列教材  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朱京安，宋秋芬主编；薛宏义，朱未萍，杭争副主编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本书出售、求购地址：https://www.jiaokey.com/book/detail/13314322.html</w:t>
      </w:r>
    </w:p>
    <w:p>
      <w:r>
        <w:t>更多相关图书推荐：https://www.jiaokey.com</w:t>
      </w:r>
    </w:p>
    <w:p>
      <w:r>
        <w:t>朱京安，宋秋芬主编；薛宏义，朱未萍，杭争副主编 其他作品：https://www.jiaokey.com/tag/朱京安，宋秋芬主编；薛宏义，朱未萍，杭争副主编.html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关键词搜索：https://www.jiaokey.com/tag/面向21世纪经济法系列教材  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