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中国新文学史一百年  作品导读  下卷</w:t>
      </w:r>
    </w:p>
    <w:p>
      <w:r>
        <w:rPr>
          <w:rFonts w:ascii="宋体" w:hAnsi="宋体" w:eastAsia="宋体"/>
          <w:sz w:val="24"/>
        </w:rPr>
        <w:t>王志明总主编；郑立峰，杨荣主编；区艳霞，邓伟龙，刘肖等副主编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中国新文学史一百年  作品导读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王志明总主编；郑立峰，杨荣主编；区艳霞，邓伟龙，刘肖等副主编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本书出售、求购地址：https://www.jiaokey.com/book/detail/13314121.html</w:t>
      </w:r>
    </w:p>
    <w:p>
      <w:r>
        <w:t>更多相关图书推荐：https://www.jiaokey.com</w:t>
      </w:r>
    </w:p>
    <w:p>
      <w:r>
        <w:t>王志明总主编；郑立峰，杨荣主编；区艳霞，邓伟龙，刘肖等副主编 其他作品：https://www.jiaokey.com/tag/王志明总主编；郑立峰，杨荣主编；区艳霞，邓伟龙，刘肖等副主编.html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关键词搜索：https://www.jiaokey.com/tag/中国新文学史一百年  作品导读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