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二十世纪疑古思潮</w:t>
      </w:r>
    </w:p>
    <w:p>
      <w:r>
        <w:rPr>
          <w:rFonts w:ascii="宋体" w:hAnsi="宋体" w:eastAsia="宋体"/>
          <w:sz w:val="24"/>
        </w:rPr>
        <w:t>吴少珉主编；张京华，张利，沈颂金等撰著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二十世纪疑古思潮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吴少珉主编；张京华，张利，沈颂金等撰著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本书出售、求购地址：https://www.jiaokey.com/book/detail/13312660.html</w:t>
      </w:r>
    </w:p>
    <w:p>
      <w:r>
        <w:t>更多相关图书推荐：https://www.jiaokey.com</w:t>
      </w:r>
    </w:p>
    <w:p>
      <w:r>
        <w:t>吴少珉主编；张京华，张利，沈颂金等撰著 其他作品：https://www.jiaokey.com/tag/吴少珉主编；张京华，张利，沈颂金等撰著.html</w:t>
      </w:r>
    </w:p>
    <w:p>
      <w:r>
        <w:t>关键词搜索：https://www.jiaokey.com/tag/二十世纪疑古思潮.html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