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丹江口水利枢纽加高工程水库淹没区河南省文物保护专题报告</w:t>
      </w:r>
    </w:p>
    <w:p>
      <w:r>
        <w:rPr>
          <w:rFonts w:ascii="宋体" w:hAnsi="宋体" w:eastAsia="宋体"/>
          <w:sz w:val="24"/>
        </w:rPr>
        <w:t>河南省文物考古研究所编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丹江口水利枢纽加高工程水库淹没区河南省文物保护专题报告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河南省文物考古研究所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本书出售、求购地址：https://www.jiaokey.com/book/detail/13312647.html</w:t>
      </w:r>
    </w:p>
    <w:p>
      <w:r>
        <w:t>更多相关图书推荐：https://www.jiaokey.com</w:t>
      </w:r>
    </w:p>
    <w:p>
      <w:r>
        <w:t>河南省文物考古研究所编 其他作品：https://www.jiaokey.com/tag/河南省文物考古研究所编.html</w:t>
      </w:r>
    </w:p>
    <w:p>
      <w:r>
        <w:t>河南省文物考古研究所 出版图书：https://www.jiaokey.com/tag/河南省文物考古研究所.html</w:t>
      </w:r>
    </w:p>
    <w:p>
      <w:r>
        <w:t>关键词搜索：https://www.jiaokey.com/tag/丹江口水利枢纽加高工程水库淹没区河南省文物保护专题报告.html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