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9  窦姓</w:t>
      </w:r>
    </w:p>
    <w:p>
      <w:r>
        <w:rPr>
          <w:rFonts w:ascii="宋体" w:hAnsi="宋体" w:eastAsia="宋体"/>
          <w:sz w:val="24"/>
        </w:rPr>
        <w:t>窦全安，窦中利编著；皇甫有风主编；窦全安，刘占国，王超凡等副主编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9  窦姓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窦全安，窦中利编著；皇甫有风主编；窦全安，刘占国，王超凡等副主编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本书出售、求购地址：https://www.jiaokey.com/book/detail/13312450.html</w:t>
      </w:r>
    </w:p>
    <w:p>
      <w:r>
        <w:t>更多相关图书推荐：https://www.jiaokey.com</w:t>
      </w:r>
    </w:p>
    <w:p>
      <w:r>
        <w:t>窦全安，窦中利编著；皇甫有风主编；窦全安，刘占国，王超凡等副主编 其他作品：https://www.jiaokey.com/tag/窦全安，窦中利编著；皇甫有风主编；窦全安，刘占国，王超凡等副主编.html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9  窦姓.html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