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汝南县志  1986-2000</w:t>
      </w:r>
    </w:p>
    <w:p>
      <w:r>
        <w:rPr>
          <w:rFonts w:ascii="宋体" w:hAnsi="宋体" w:eastAsia="宋体"/>
          <w:sz w:val="24"/>
        </w:rPr>
        <w:t>汝南县地方史志编纂委员会编；王海建主编；付桂月，贺曙辉，王二玲等副主编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汝南县地方史志编纂委员会编；王海建主编；付桂月，贺曙辉，王二玲等副主编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本书出售、求购地址：https://www.jiaokey.com/book/detail/13312377.html</w:t>
      </w:r>
    </w:p>
    <w:p>
      <w:r>
        <w:t>更多相关图书推荐：https://www.jiaokey.com</w:t>
      </w:r>
    </w:p>
    <w:p>
      <w:r>
        <w:t>汝南县地方史志编纂委员会编；王海建主编；付桂月，贺曙辉，王二玲等副主编 其他作品：https://www.jiaokey.com/tag/汝南县地方史志编纂委员会编；王海建主编；付桂月，贺曙辉，王二玲等副主编.html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关键词搜索：https://www.jiaokey.com/tag/汝南县志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