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市场营销项目驱动教程</w:t>
      </w:r>
    </w:p>
    <w:p>
      <w:r>
        <w:rPr>
          <w:rFonts w:ascii="宋体" w:hAnsi="宋体" w:eastAsia="宋体"/>
          <w:sz w:val="24"/>
        </w:rPr>
        <w:t>肖飞主编；袁淑清，武汉林副主编；郭海，陈璐，杨永超参编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市场营销项目驱动教程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肖飞主编；袁淑清，武汉林副主编；郭海，陈璐，杨永超参编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本书出售、求购地址：https://www.jiaokey.com/book/detail/13311127.html</w:t>
      </w:r>
    </w:p>
    <w:p>
      <w:r>
        <w:t>更多相关图书推荐：https://www.jiaokey.com</w:t>
      </w:r>
    </w:p>
    <w:p>
      <w:r>
        <w:t>肖飞主编；袁淑清，武汉林副主编；郭海，陈璐，杨永超参编 其他作品：https://www.jiaokey.com/tag/肖飞主编；袁淑清，武汉林副主编；郭海，陈璐，杨永超参编.html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关键词搜索：https://www.jiaokey.com/tag/市场营销项目驱动教程.html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