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IT项目开发与管理</w:t>
      </w:r>
    </w:p>
    <w:p>
      <w:r>
        <w:rPr>
          <w:rFonts w:ascii="宋体" w:hAnsi="宋体" w:eastAsia="宋体"/>
          <w:sz w:val="24"/>
        </w:rPr>
        <w:t>苏宝莉主编；孙华林，陈桢，鲍志副主编；秦佳英，顾惠斌，徐义晗编；彭炜主审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苏宝莉主编；孙华林，陈桢，鲍志副主编；秦佳英，顾惠斌，徐义晗编；彭炜主审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本书出售、求购地址：https://www.jiaokey.com/book/detail/13310797.html</w:t>
      </w:r>
    </w:p>
    <w:p>
      <w:r>
        <w:t>更多相关图书推荐：https://www.jiaokey.com</w:t>
      </w:r>
    </w:p>
    <w:p>
      <w:r>
        <w:t>苏宝莉主编；孙华林，陈桢，鲍志副主编；秦佳英，顾惠斌，徐义晗编；彭炜主审 其他作品：https://www.jiaokey.com/tag/苏宝莉主编；孙华林，陈桢，鲍志副主编；秦佳英，顾惠斌，徐义晗编；彭炜主审.html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关键词搜索：https://www.jiaokey.com/tag/IT项目开发与管理.html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