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二月河历史小说的文化阐释</w:t>
      </w:r>
    </w:p>
    <w:p>
      <w:r>
        <w:rPr>
          <w:rFonts w:ascii="宋体" w:hAnsi="宋体" w:eastAsia="宋体"/>
          <w:sz w:val="24"/>
        </w:rPr>
        <w:t>张德礼，曹建玲主持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二月河历史小说的文化阐释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张德礼，曹建玲主持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本书出售、求购地址：https://www.jiaokey.com/book/detail/13309714.html</w:t>
      </w:r>
    </w:p>
    <w:p>
      <w:r>
        <w:t>更多相关图书推荐：https://www.jiaokey.com</w:t>
      </w:r>
    </w:p>
    <w:p>
      <w:r>
        <w:t>张德礼，曹建玲主持 其他作品：https://www.jiaokey.com/tag/张德礼，曹建玲主持.html</w:t>
      </w:r>
    </w:p>
    <w:p>
      <w:r>
        <w:t>南阳师范学院 出版图书：https://www.jiaokey.com/tag/南阳师范学院.html</w:t>
      </w:r>
    </w:p>
    <w:p>
      <w:r>
        <w:t>关键词搜索：https://www.jiaokey.com/tag/二月河历史小说的文化阐释.html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