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中华姓氏河南寻根  第1卷</w:t>
      </w:r>
    </w:p>
    <w:p>
      <w:r>
        <w:rPr>
          <w:rFonts w:ascii="宋体" w:hAnsi="宋体" w:eastAsia="宋体"/>
          <w:sz w:val="24"/>
        </w:rPr>
        <w:t>中共河南省委统战部，河南省社会科学院编；焦锦淼，耿开昌主编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中华姓氏河南寻根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中共河南省委统战部，河南省社会科学院编；焦锦淼，耿开昌主编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本书出售、求购地址：https://www.jiaokey.com/book/detail/13309418.html</w:t>
      </w:r>
    </w:p>
    <w:p>
      <w:r>
        <w:t>更多相关图书推荐：https://www.jiaokey.com</w:t>
      </w:r>
    </w:p>
    <w:p>
      <w:r>
        <w:t>中共河南省委统战部，河南省社会科学院编；焦锦淼，耿开昌主编 其他作品：https://www.jiaokey.com/tag/中共河南省委统战部，河南省社会科学院编；焦锦淼，耿开昌主编.html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关键词搜索：https://www.jiaokey.com/tag/中华姓氏河南寻根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