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2012中国省级地方政府效率研究报告  消除社会鸿沟</w:t>
      </w:r>
    </w:p>
    <w:p>
      <w:r>
        <w:rPr>
          <w:rFonts w:ascii="宋体" w:hAnsi="宋体" w:eastAsia="宋体"/>
          <w:sz w:val="24"/>
        </w:rPr>
        <w:t>北京师范大学管理学院，北京师范大学政府管理研究院著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2012中国省级地方政府效率研究报告  消除社会鸿沟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本书出售、求购地址：https://www.jiaokey.com/book/detail/13309290.html</w:t>
      </w:r>
    </w:p>
    <w:p>
      <w:r>
        <w:t>更多相关图书推荐：https://www.jiaokey.com</w:t>
      </w:r>
    </w:p>
    <w:p>
      <w:r>
        <w:t>北京师范大学管理学院，北京师范大学政府管理研究院著 其他作品：https://www.jiaokey.com/tag/北京师范大学管理学院，北京师范大学政府管理研究院著.html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关键词搜索：https://www.jiaokey.com/tag/2012中国省级地方政府效率研究报告  消除社会鸿沟.html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