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关于“存天理、灭人欲”的理论思考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关于“存天理、灭人欲”的理论思考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本书出售、求购地址：https://www.jiaokey.com/book/detail/13307704.html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关键词搜索：https://www.jiaokey.com/tag/关于“存天理、灭人欲”的理论思考.html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