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获嘉民间故事集成</w:t>
      </w:r>
    </w:p>
    <w:p>
      <w:r>
        <w:rPr>
          <w:rFonts w:ascii="宋体" w:hAnsi="宋体" w:eastAsia="宋体"/>
          <w:sz w:val="24"/>
        </w:rPr>
        <w:t>刘锡元主编；范家梁，吕香梅，崔国胜等副主编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获嘉民间故事集成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刘锡元主编；范家梁，吕香梅，崔国胜等副主编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获嘉人民文化馆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本书出售、求购地址：https://www.jiaokey.com/book/detail/13305699.html</w:t>
      </w:r>
    </w:p>
    <w:p>
      <w:r>
        <w:t>更多相关图书推荐：https://www.jiaokey.com</w:t>
      </w:r>
    </w:p>
    <w:p>
      <w:r>
        <w:t>刘锡元主编；范家梁，吕香梅，崔国胜等副主编 其他作品：https://www.jiaokey.com/tag/刘锡元主编；范家梁，吕香梅，崔国胜等副主编.html</w:t>
      </w:r>
    </w:p>
    <w:p>
      <w:r>
        <w:t>获嘉人民文化馆 出版图书：https://www.jiaokey.com/tag/获嘉人民文化馆.html</w:t>
      </w:r>
    </w:p>
    <w:p>
      <w:r>
        <w:t>关键词搜索：https://www.jiaokey.com/tag/获嘉民间故事集成.html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