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晋江华侨与新四军</w:t>
      </w:r>
    </w:p>
    <w:p>
      <w:r>
        <w:rPr>
          <w:rFonts w:ascii="宋体" w:hAnsi="宋体" w:eastAsia="宋体"/>
          <w:sz w:val="24"/>
        </w:rPr>
        <w:t>陈文敬，黄尤敏主编；中共晋江市委党史研究室，晋江市新四军研究会编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晋江华侨与新四军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陈文敬，黄尤敏主编；中共晋江市委党史研究室，晋江市新四军研究会编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本书出售、求购地址：https://www.jiaokey.com/book/detail/13305104.html</w:t>
      </w:r>
    </w:p>
    <w:p>
      <w:r>
        <w:t>更多相关图书推荐：https://www.jiaokey.com</w:t>
      </w:r>
    </w:p>
    <w:p>
      <w:r>
        <w:t>陈文敬，黄尤敏主编；中共晋江市委党史研究室，晋江市新四军研究会编 其他作品：https://www.jiaokey.com/tag/陈文敬，黄尤敏主编；中共晋江市委党史研究室，晋江市新四军研究会编.html</w:t>
      </w:r>
    </w:p>
    <w:p>
      <w:r>
        <w:t>关键词搜索：https://www.jiaokey.com/tag/晋江华侨与新四军.html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