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广州创新报告  2001-2005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广州创新报告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本书出售、求购地址：https://www.jiaokey.com/book/detail/13304336.html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关键词搜索：https://www.jiaokey.com/tag/广州创新报告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