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书名：民族自治地方人大工作实践  续四</w:t>
      </w:r>
    </w:p>
    <w:p>
      <w:r>
        <w:t>作者：贵州省人大民族宗教侨务委员会编</w:t>
      </w:r>
    </w:p>
    <w:p>
      <w:r>
        <w:t>出版社：贵州民政劳动服务公司印刷厂</w:t>
      </w:r>
    </w:p>
    <w:p>
      <w:r>
        <w:t>出版日期：2002.05</w:t>
      </w:r>
    </w:p>
    <w:p>
      <w:r>
        <w:t>总页数：175</w:t>
      </w:r>
    </w:p>
    <w:p>
      <w:r>
        <w:t>更多请访问教客网: www.jiaokey.com</w:t>
      </w:r>
    </w:p>
    <w:p>
      <w:r>
        <w:t>民族自治地方人大工作实践  续四 评论地址：https://www.jiaokey.com/book/detail/13303049.html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