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现代和声技术</w:t>
      </w:r>
    </w:p>
    <w:p>
      <w:r>
        <w:rPr>
          <w:rFonts w:ascii="宋体" w:hAnsi="宋体" w:eastAsia="宋体"/>
          <w:sz w:val="24"/>
        </w:rPr>
        <w:t>（美）乔治·麦克开著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现代和声技术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（美）乔治·麦克开著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天津音乐学院作曲系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本书出售、求购地址：https://www.jiaokey.com/book/detail/13302580.html</w:t>
      </w:r>
    </w:p>
    <w:p>
      <w:r>
        <w:t>更多相关图书推荐：https://www.jiaokey.com</w:t>
      </w:r>
    </w:p>
    <w:p>
      <w:r>
        <w:t>（美）乔治·麦克开著 其他作品：https://www.jiaokey.com/tag/（美）乔治·麦克开著.html</w:t>
      </w:r>
    </w:p>
    <w:p>
      <w:r>
        <w:t>天津音乐学院作曲系 出版图书：https://www.jiaokey.com/tag/天津音乐学院作曲系.html</w:t>
      </w:r>
    </w:p>
    <w:p>
      <w:r>
        <w:t>关键词搜索：https://www.jiaokey.com/tag/现代和声技术.html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