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书名：实施文化强市战略鹰城十大历史名人系列研讨会之冯异与冯姓文化研讨会论文集</w:t>
      </w:r>
    </w:p>
    <w:p>
      <w:r>
        <w:t>作者：潘民中主编；王翠萍，宛芳卿，赵二成副主编</w:t>
      </w:r>
    </w:p>
    <w:p>
      <w:r>
        <w:t>出版社：</w:t>
      </w:r>
    </w:p>
    <w:p>
      <w:r>
        <w:t>出版日期：2010.08</w:t>
      </w:r>
    </w:p>
    <w:p>
      <w:r>
        <w:t>总页数：118</w:t>
      </w:r>
    </w:p>
    <w:p>
      <w:r>
        <w:t>更多请访问教客网: www.jiaokey.com</w:t>
      </w:r>
    </w:p>
    <w:p>
      <w:r>
        <w:t>实施文化强市战略鹰城十大历史名人系列研讨会之冯异与冯姓文化研讨会论文集 评论地址：https://www.jiaokey.com/book/detail/13299962.html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