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淮阴区乡土史地  淮阴风土记</w:t>
      </w:r>
    </w:p>
    <w:p>
      <w:r>
        <w:rPr>
          <w:rFonts w:ascii="宋体" w:hAnsi="宋体" w:eastAsia="宋体"/>
          <w:sz w:val="24"/>
        </w:rPr>
        <w:t>范成林著；毛立发等整理；张煦侯著；防宏伟，王信波整理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淮阴区乡土史地  淮阴风土记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范成林著；毛立发等整理；张煦侯著；防宏伟，王信波整理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风俗习惯-简介-淮阴市-地方史-史料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本书出售、求购地址：https://www.jiaokey.com/book/detail/13298995.html</w:t>
      </w:r>
    </w:p>
    <w:p>
      <w:r>
        <w:t>更多相关图书推荐：https://www.jiaokey.com</w:t>
      </w:r>
    </w:p>
    <w:p>
      <w:r>
        <w:t>范成林著；毛立发等整理；张煦侯著；防宏伟，王信波整理 其他作品：https://www.jiaokey.com/tag/范成林著；毛立发等整理；张煦侯著；防宏伟，王信波整理.html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关键词搜索：https://www.jiaokey.com/tag/风俗习惯-简介-淮阴市-地方史-史料.html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