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观念地球科学  4  天气天文</w:t>
      </w:r>
    </w:p>
    <w:p>
      <w:r>
        <w:rPr>
          <w:rFonts w:ascii="宋体" w:hAnsi="宋体" w:eastAsia="宋体"/>
          <w:sz w:val="24"/>
        </w:rPr>
        <w:t>吕特根，塔布克著；塔沙绘图；范贤娟，黄静雅译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观念地球科学  4  天气天文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吕特根，塔布克著；塔沙绘图；范贤娟，黄静雅译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本书出售、求购地址：https://www.jiaokey.com/book/detail/13297374.html</w:t>
      </w:r>
    </w:p>
    <w:p>
      <w:r>
        <w:t>更多相关图书推荐：https://www.jiaokey.com</w:t>
      </w:r>
    </w:p>
    <w:p>
      <w:r>
        <w:t>吕特根，塔布克著；塔沙绘图；范贤娟，黄静雅译 其他作品：https://www.jiaokey.com/tag/吕特根，塔布克著；塔沙绘图；范贤娟，黄静雅译.html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关键词搜索：https://www.jiaokey.com/tag/观念地球科学  4  天气天文.html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