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忽必烈的挑战  蒙古与世界史的大转向</w:t>
      </w:r>
    </w:p>
    <w:p>
      <w:r>
        <w:rPr>
          <w:rFonts w:ascii="宋体" w:hAnsi="宋体" w:eastAsia="宋体"/>
          <w:sz w:val="24"/>
        </w:rPr>
        <w:t>衫山正明著；周俊宇译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忽必烈的挑战  蒙古与世界史的大转向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衫山正明著；周俊宇译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本书出售、求购地址：https://www.jiaokey.com/book/detail/13297357.html</w:t>
      </w:r>
    </w:p>
    <w:p>
      <w:r>
        <w:t>更多相关图书推荐：https://www.jiaokey.com</w:t>
      </w:r>
    </w:p>
    <w:p>
      <w:r>
        <w:t>衫山正明著；周俊宇译 其他作品：https://www.jiaokey.com/tag/衫山正明著；周俊宇译.html</w:t>
      </w:r>
    </w:p>
    <w:p>
      <w:r>
        <w:t>广场 出版图书：https://www.jiaokey.com/tag/广场.html</w:t>
      </w:r>
    </w:p>
    <w:p>
      <w:r>
        <w:t>关键词搜索：https://www.jiaokey.com/tag/忽必烈的挑战  蒙古与世界史的大转向.html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