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西域饮食文化史</w:t>
      </w:r>
    </w:p>
    <w:p>
      <w:r>
        <w:rPr>
          <w:rFonts w:ascii="宋体" w:hAnsi="宋体" w:eastAsia="宋体"/>
          <w:sz w:val="24"/>
        </w:rPr>
        <w:t>伊斯拉斐尔·玉苏甫，安尼瓦尔·哈斯木编著；《新疆通史》编撰委员会编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西域饮食文化史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伊斯拉斐尔·玉苏甫，安尼瓦尔·哈斯木编著；《新疆通史》编撰委员会编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本书出售、求购地址：https://www.jiaokey.com/book/detail/13297250.html</w:t>
      </w:r>
    </w:p>
    <w:p>
      <w:r>
        <w:t>更多相关图书推荐：https://www.jiaokey.com</w:t>
      </w:r>
    </w:p>
    <w:p>
      <w:r>
        <w:t>伊斯拉斐尔·玉苏甫，安尼瓦尔·哈斯木编著；《新疆通史》编撰委员会编 其他作品：https://www.jiaokey.com/tag/伊斯拉斐尔·玉苏甫，安尼瓦尔·哈斯木编著；《新疆通史》编撰委员会编.html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关键词搜索：https://www.jiaokey.com/tag/西域饮食文化史.html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