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传统中医药临床精华读本丛书  寓意草释义</w:t>
      </w:r>
    </w:p>
    <w:p>
      <w:r>
        <w:rPr>
          <w:rFonts w:ascii="宋体" w:hAnsi="宋体" w:eastAsia="宋体"/>
          <w:sz w:val="24"/>
        </w:rPr>
        <w:t>喻昌原著；谭光波，龙华君主编；姚飞，陈瑶副主编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传统中医药临床精华读本丛书  寓意草释义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喻昌原著；谭光波，龙华君主编；姚飞，陈瑶副主编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本书出售、求购地址：https://www.jiaokey.com/book/detail/13296881.html</w:t>
      </w:r>
    </w:p>
    <w:p>
      <w:r>
        <w:t>更多相关图书推荐：https://www.jiaokey.com</w:t>
      </w:r>
    </w:p>
    <w:p>
      <w:r>
        <w:t>喻昌原著；谭光波，龙华君主编；姚飞，陈瑶副主编 其他作品：https://www.jiaokey.com/tag/喻昌原著；谭光波，龙华君主编；姚飞，陈瑶副主编.html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关键词搜索：https://www.jiaokey.com/tag/传统中医药临床精华读本丛书  寓意草释义.html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