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活出意义来：从集中营说到存在主义</w:t>
      </w:r>
    </w:p>
    <w:p>
      <w:r>
        <w:rPr>
          <w:rFonts w:ascii="宋体" w:hAnsi="宋体" w:eastAsia="宋体"/>
          <w:sz w:val="24"/>
        </w:rPr>
        <w:t>弗兰克著；赵可式，沈锦惠译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活出意义来：从集中营说到存在主义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弗兰克著；赵可式，沈锦惠译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本书出售、求购地址：https://www.jiaokey.com/book/detail/13296599.html</w:t>
      </w:r>
    </w:p>
    <w:p>
      <w:r>
        <w:t>更多相关图书推荐：https://www.jiaokey.com</w:t>
      </w:r>
    </w:p>
    <w:p>
      <w:r>
        <w:t>弗兰克著；赵可式，沈锦惠译 其他作品：https://www.jiaokey.com/tag/弗兰克著；赵可式，沈锦惠译.html</w:t>
      </w:r>
    </w:p>
    <w:p>
      <w:r>
        <w:t>光启文化事业 出版图书：https://www.jiaokey.com/tag/光启文化事业.html</w:t>
      </w:r>
    </w:p>
    <w:p>
      <w:r>
        <w:t>关键词搜索：https://www.jiaokey.com/tag/活出意义来：从集中营说到存在主义.html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