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书名：Second life  蔚蓝图腾  雅居乐·清水湾全程品牌营销实案</w:t>
      </w:r>
    </w:p>
    <w:p>
      <w:r>
        <w:t>作者：吴竹著</w:t>
      </w:r>
    </w:p>
    <w:p>
      <w:r>
        <w:t>出版社：广州：广东人民出版社</w:t>
      </w:r>
    </w:p>
    <w:p>
      <w:r>
        <w:t>出版日期：2013.04</w:t>
      </w:r>
    </w:p>
    <w:p>
      <w:r>
        <w:t>总页数：265</w:t>
      </w:r>
    </w:p>
    <w:p>
      <w:r>
        <w:t>更多请访问教客网: www.jiaokey.com</w:t>
      </w:r>
    </w:p>
    <w:p>
      <w:r>
        <w:t>Second life  蔚蓝图腾  雅居乐·清水湾全程品牌营销实案 评论地址：https://www.jiaokey.com/book/detail/13296026.html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