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第二次世界大战实录  战场篇  下</w:t>
      </w:r>
    </w:p>
    <w:p>
      <w:r>
        <w:rPr>
          <w:rFonts w:ascii="宋体" w:hAnsi="宋体" w:eastAsia="宋体"/>
          <w:sz w:val="24"/>
        </w:rPr>
        <w:t>马夫著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第二次世界大战实录  战场篇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本书出售、求购地址：https://www.jiaokey.com/book/detail/13294704.html</w:t>
      </w:r>
    </w:p>
    <w:p>
      <w:r>
        <w:t>更多相关图书推荐：https://www.jiaokey.com</w:t>
      </w:r>
    </w:p>
    <w:p>
      <w:r>
        <w:t>马夫著 其他作品：https://www.jiaokey.com/tag/马夫著.html</w:t>
      </w:r>
    </w:p>
    <w:p>
      <w:r>
        <w:t>乌鲁木齐：新疆电子音像出版社 出版图书：https://www.jiaokey.com/tag/乌鲁木齐：新疆电子音像出版社.html</w:t>
      </w:r>
    </w:p>
    <w:p>
      <w:r>
        <w:t>关键词搜索：https://www.jiaokey.com/tag/第二次世界大战实录  战场篇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