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苏联赫尔米达美术馆  3  近代绘画的世界</w:t>
      </w:r>
    </w:p>
    <w:p>
      <w:r>
        <w:rPr>
          <w:rFonts w:ascii="宋体" w:hAnsi="宋体" w:eastAsia="宋体"/>
          <w:sz w:val="24"/>
        </w:rPr>
        <w:t>郭玉梅编译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苏联赫尔米达美术馆  3  近代绘画的世界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本书出售、求购地址：https://www.jiaokey.com/book/detail/13292753.html</w:t>
      </w:r>
    </w:p>
    <w:p>
      <w:r>
        <w:t>更多相关图书推荐：https://www.jiaokey.com</w:t>
      </w:r>
    </w:p>
    <w:p>
      <w:r>
        <w:t>郭玉梅编译 其他作品：https://www.jiaokey.com/tag/郭玉梅编译.html</w:t>
      </w:r>
    </w:p>
    <w:p>
      <w:r>
        <w:t>龙和出版公司 出版图书：https://www.jiaokey.com/tag/龙和出版公司.html</w:t>
      </w:r>
    </w:p>
    <w:p>
      <w:r>
        <w:t>关键词搜索：https://www.jiaokey.com/tag/苏联赫尔米达美术馆  3  近代绘画的世界.html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