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有限元结构分析  新概念</w:t>
      </w:r>
    </w:p>
    <w:p>
      <w:r>
        <w:rPr>
          <w:rFonts w:ascii="宋体" w:hAnsi="宋体" w:eastAsia="宋体"/>
          <w:sz w:val="24"/>
        </w:rPr>
        <w:t>（美）J.S.普尔米尼亚茨基著；黄其青，殷之平，谢伟译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有限元结构分析  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（美）J.S.普尔米尼亚茨基著；黄其青，殷之平，谢伟译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本书出售、求购地址：https://www.jiaokey.com/book/detail/13292189.html</w:t>
      </w:r>
    </w:p>
    <w:p>
      <w:r>
        <w:t>更多相关图书推荐：https://www.jiaokey.com</w:t>
      </w:r>
    </w:p>
    <w:p>
      <w:r>
        <w:t>（美）J.S.普尔米尼亚茨基著；黄其青，殷之平，谢伟译 其他作品：https://www.jiaokey.com/tag/（美）J.S.普尔米尼亚茨基著；黄其青，殷之平，谢伟译.html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关键词搜索：https://www.jiaokey.com/tag/有限元结构分析  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