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人类行为与社会环境</w:t>
      </w:r>
    </w:p>
    <w:p>
      <w:r>
        <w:rPr>
          <w:rFonts w:ascii="宋体" w:hAnsi="宋体" w:eastAsia="宋体"/>
          <w:sz w:val="24"/>
        </w:rPr>
        <w:t>叶肃科，叶至诚，张天钧等编著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人类行为与社会环境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叶肃科，叶至诚，张天钧等编著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本书出售、求购地址：https://www.jiaokey.com/book/detail/13291896.html</w:t>
      </w:r>
    </w:p>
    <w:p>
      <w:r>
        <w:t>更多相关图书推荐：https://www.jiaokey.com</w:t>
      </w:r>
    </w:p>
    <w:p>
      <w:r>
        <w:t>叶肃科，叶至诚，张天钧等编著 其他作品：https://www.jiaokey.com/tag/叶肃科，叶至诚，张天钧等编著.html</w:t>
      </w:r>
    </w:p>
    <w:p>
      <w:r>
        <w:t>国立空中大学 出版图书：https://www.jiaokey.com/tag/国立空中大学.html</w:t>
      </w:r>
    </w:p>
    <w:p>
      <w:r>
        <w:t>关键词搜索：https://www.jiaokey.com/tag/人类行为与社会环境.html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