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企业概论  第2版</w:t>
      </w:r>
    </w:p>
    <w:p>
      <w:r>
        <w:rPr>
          <w:rFonts w:ascii="宋体" w:hAnsi="宋体" w:eastAsia="宋体"/>
          <w:sz w:val="24"/>
        </w:rPr>
        <w:t>庄立民主编；陈正弘，李锦智，赵丰昌等编著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庄立民主编；陈正弘，李锦智，赵丰昌等编著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本书出售、求购地址：https://www.jiaokey.com/book/detail/13291825.html</w:t>
      </w:r>
    </w:p>
    <w:p>
      <w:r>
        <w:t>更多相关图书推荐：https://www.jiaokey.com</w:t>
      </w:r>
    </w:p>
    <w:p>
      <w:r>
        <w:t>庄立民主编；陈正弘，李锦智，赵丰昌等编著 其他作品：https://www.jiaokey.com/tag/庄立民主编；陈正弘，李锦智，赵丰昌等编著.html</w:t>
      </w:r>
    </w:p>
    <w:p>
      <w:r>
        <w:t>全华图书股份公司 出版图书：https://www.jiaokey.com/tag/全华图书股份公司.html</w:t>
      </w:r>
    </w:p>
    <w:p>
      <w:r>
        <w:t>关键词搜索：https://www.jiaokey.com/tag/企业概论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