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犯罪类型学</w:t>
      </w:r>
    </w:p>
    <w:p>
      <w:r>
        <w:rPr>
          <w:rFonts w:ascii="宋体" w:hAnsi="宋体" w:eastAsia="宋体"/>
          <w:sz w:val="24"/>
        </w:rPr>
        <w:t>张平吾，黄富源，范国勇等合著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犯罪类型学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张平吾，黄富源，范国勇等合著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国立家中大学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本书出售、求购地址：https://www.jiaokey.com/book/detail/13291775.html</w:t>
      </w:r>
    </w:p>
    <w:p>
      <w:r>
        <w:t>更多相关图书推荐：https://www.jiaokey.com</w:t>
      </w:r>
    </w:p>
    <w:p>
      <w:r>
        <w:t>张平吾，黄富源，范国勇等合著 其他作品：https://www.jiaokey.com/tag/张平吾，黄富源，范国勇等合著.html</w:t>
      </w:r>
    </w:p>
    <w:p>
      <w:r>
        <w:t>国立家中大学 出版图书：https://www.jiaokey.com/tag/国立家中大学.html</w:t>
      </w:r>
    </w:p>
    <w:p>
      <w:r>
        <w:t>关键词搜索：https://www.jiaokey.com/tag/犯罪类型学.html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