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2012年  第4卷  第32卷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2012年  第4卷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本书出售、求购地址：https://www.jiaokey.com/book/detail/13291498.html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2012年  第4卷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