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汽车覆盖件模具设计</w:t>
      </w:r>
    </w:p>
    <w:p>
      <w:r>
        <w:rPr>
          <w:rFonts w:ascii="宋体" w:hAnsi="宋体" w:eastAsia="宋体"/>
          <w:sz w:val="24"/>
        </w:rPr>
        <w:t>向小汉，陈文勇主编；李昌雪，彭定文副主编；林若森主审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汽车覆盖件模具设计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向小汉，陈文勇主编；李昌雪，彭定文副主编；林若森主审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本书出售、求购地址：https://www.jiaokey.com/book/detail/13291037.html</w:t>
      </w:r>
    </w:p>
    <w:p>
      <w:r>
        <w:t>更多相关图书推荐：https://www.jiaokey.com</w:t>
      </w:r>
    </w:p>
    <w:p>
      <w:r>
        <w:t>向小汉，陈文勇主编；李昌雪，彭定文副主编；林若森主审 其他作品：https://www.jiaokey.com/tag/向小汉，陈文勇主编；李昌雪，彭定文副主编；林若森主审.html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关键词搜索：https://www.jiaokey.com/tag/汽车覆盖件模具设计.html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