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珠江三角洲国民经济统计资料</w:t>
      </w:r>
    </w:p>
    <w:p>
      <w:r>
        <w:rPr>
          <w:rFonts w:ascii="宋体" w:hAnsi="宋体" w:eastAsia="宋体"/>
          <w:sz w:val="24"/>
        </w:rPr>
        <w:t>瞿锦云，周庆正主编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珠江三角洲国民经济统计资料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瞿锦云，周庆正主编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广东省办公厅综合处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本书出售、求购地址：https://www.jiaokey.com/book/detail/13290216.html</w:t>
      </w:r>
    </w:p>
    <w:p>
      <w:r>
        <w:t>更多相关图书推荐：https://www.jiaokey.com</w:t>
      </w:r>
    </w:p>
    <w:p>
      <w:r>
        <w:t>瞿锦云，周庆正主编 其他作品：https://www.jiaokey.com/tag/瞿锦云，周庆正主编.html</w:t>
      </w:r>
    </w:p>
    <w:p>
      <w:r>
        <w:t>广东省办公厅综合处 出版图书：https://www.jiaokey.com/tag/广东省办公厅综合处.html</w:t>
      </w:r>
    </w:p>
    <w:p>
      <w:r>
        <w:t>关键词搜索：https://www.jiaokey.com/tag/珠江三角洲国民经济统计资料.html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