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河南劳动年鉴  1997年</w:t>
      </w:r>
    </w:p>
    <w:p>
      <w:r>
        <w:rPr>
          <w:rFonts w:ascii="宋体" w:hAnsi="宋体" w:eastAsia="宋体"/>
          <w:sz w:val="24"/>
        </w:rPr>
        <w:t>河南省劳动厅编；韩志奎主编；白杨林，郑明，于泽等副主编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河南劳动年鉴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河南省劳动厅编；韩志奎主编；白杨林，郑明，于泽等副主编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本书出售、求购地址：https://www.jiaokey.com/book/detail/13289845.html</w:t>
      </w:r>
    </w:p>
    <w:p>
      <w:r>
        <w:t>更多相关图书推荐：https://www.jiaokey.com</w:t>
      </w:r>
    </w:p>
    <w:p>
      <w:r>
        <w:t>河南省劳动厅编；韩志奎主编；白杨林，郑明，于泽等副主编 其他作品：https://www.jiaokey.com/tag/河南省劳动厅编；韩志奎主编；白杨林，郑明，于泽等副主编.html</w:t>
      </w:r>
    </w:p>
    <w:p>
      <w:r>
        <w:t>河南省劳动厅 出版图书：https://www.jiaokey.com/tag/河南省劳动厅.html</w:t>
      </w:r>
    </w:p>
    <w:p>
      <w:r>
        <w:t>关键词搜索：https://www.jiaokey.com/tag/河南劳动年鉴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