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浚县党史年编  2009</w:t>
      </w:r>
    </w:p>
    <w:p>
      <w:r>
        <w:rPr>
          <w:rFonts w:ascii="宋体" w:hAnsi="宋体" w:eastAsia="宋体"/>
          <w:sz w:val="24"/>
        </w:rPr>
        <w:t>中共浚县县委党史研究室编；侯杏林，和荣华主编；李全有，何爱军，张卫刚副主编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浚县党史年编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中共浚县县委党史研究室编；侯杏林，和荣华主编；李全有，何爱军，张卫刚副主编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本书出售、求购地址：https://www.jiaokey.com/book/detail/13289787.html</w:t>
      </w:r>
    </w:p>
    <w:p>
      <w:r>
        <w:t>更多相关图书推荐：https://www.jiaokey.com</w:t>
      </w:r>
    </w:p>
    <w:p>
      <w:r>
        <w:t>中共浚县县委党史研究室编；侯杏林，和荣华主编；李全有，何爱军，张卫刚副主编 其他作品：https://www.jiaokey.com/tag/中共浚县县委党史研究室编；侯杏林，和荣华主编；李全有，何爱军，张卫刚副主编.html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关键词搜索：https://www.jiaokey.com/tag/浚县党史年编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