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1996河南省基本单位普查资料汇编</w:t>
      </w:r>
    </w:p>
    <w:p>
      <w:r>
        <w:rPr>
          <w:rFonts w:ascii="宋体" w:hAnsi="宋体" w:eastAsia="宋体"/>
          <w:sz w:val="24"/>
        </w:rPr>
        <w:t>河南省第一次基本单位普查办公室编；王光鹏主编；缪盛鸿，刘永奇，贾耀副主编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1996河南省基本单位普查资料汇编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河南省第一次基本单位普查办公室编；王光鹏主编；缪盛鸿，刘永奇，贾耀副主编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本书出售、求购地址：https://www.jiaokey.com/book/detail/13289772.html</w:t>
      </w:r>
    </w:p>
    <w:p>
      <w:r>
        <w:t>更多相关图书推荐：https://www.jiaokey.com</w:t>
      </w:r>
    </w:p>
    <w:p>
      <w:r>
        <w:t>河南省第一次基本单位普查办公室编；王光鹏主编；缪盛鸿，刘永奇，贾耀副主编 其他作品：https://www.jiaokey.com/tag/河南省第一次基本单位普查办公室编；王光鹏主编；缪盛鸿，刘永奇，贾耀副主编.html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关键词搜索：https://www.jiaokey.com/tag/1996河南省基本单位普查资料汇编.html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