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2012.01</w:t>
      </w:r>
    </w:p>
    <w:p>
      <w:r>
        <w:rPr>
          <w:rFonts w:ascii="宋体" w:hAnsi="宋体" w:eastAsia="宋体"/>
          <w:sz w:val="24"/>
        </w:rPr>
        <w:t>于伟平著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北京科信印刷有限公司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本书出售、求购地址：https://www.jiaokey.com/book/detail/13289649.html</w:t>
      </w:r>
    </w:p>
    <w:p>
      <w:r>
        <w:t>更多相关图书推荐：https://www.jiaokey.com</w:t>
      </w:r>
    </w:p>
    <w:p>
      <w:r>
        <w:t>于伟平著 其他作品：https://www.jiaokey.com/tag/于伟平著.html</w:t>
      </w:r>
    </w:p>
    <w:p>
      <w:r>
        <w:t>北京科信印刷有限公司 出版图书：https://www.jiaokey.com/tag/北京科信印刷有限公司.html</w:t>
      </w:r>
    </w:p>
    <w:p>
      <w:r>
        <w:t>关键词搜索：https://www.jiaokey.com/tag/中国地方志  2012.01.html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