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二十几岁女孩必须读懂的7种情感色彩</w:t>
      </w:r>
    </w:p>
    <w:p>
      <w:r>
        <w:rPr>
          <w:rFonts w:ascii="宋体" w:hAnsi="宋体" w:eastAsia="宋体"/>
          <w:sz w:val="24"/>
        </w:rPr>
        <w:t>付桂萍著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二十几岁女孩必须读懂的7种情感色彩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本书出售、求购地址：https://www.jiaokey.com/book/detail/13289210.html</w:t>
      </w:r>
    </w:p>
    <w:p>
      <w:r>
        <w:t>更多相关图书推荐：https://www.jiaokey.com</w:t>
      </w:r>
    </w:p>
    <w:p>
      <w:r>
        <w:t>付桂萍著 其他作品：https://www.jiaokey.com/tag/付桂萍著.html</w:t>
      </w:r>
    </w:p>
    <w:p>
      <w:r>
        <w:t>关键词搜索：https://www.jiaokey.com/tag/二十几岁女孩必须读懂的7种情感色彩.html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