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学习型党组织建设与高校软实力提升</w:t>
      </w:r>
    </w:p>
    <w:p>
      <w:r>
        <w:rPr>
          <w:rFonts w:ascii="宋体" w:hAnsi="宋体" w:eastAsia="宋体"/>
          <w:sz w:val="24"/>
        </w:rPr>
        <w:t>高文兵主编；徐慧，唐建华，韩清波，张国平副主编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学习型党组织建设与高校软实力提升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高文兵主编；徐慧，唐建华，韩清波，张国平副主编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本书出售、求购地址：https://www.jiaokey.com/book/detail/13289199.html</w:t>
      </w:r>
    </w:p>
    <w:p>
      <w:r>
        <w:t>更多相关图书推荐：https://www.jiaokey.com</w:t>
      </w:r>
    </w:p>
    <w:p>
      <w:r>
        <w:t>高文兵主编；徐慧，唐建华，韩清波，张国平副主编 其他作品：https://www.jiaokey.com/tag/高文兵主编；徐慧，唐建华，韩清波，张国平副主编.html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关键词搜索：https://www.jiaokey.com/tag/学习型党组织建设与高校软实力提升.html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