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书名：欠发达地区农技协生成机制与发展模式研究</w:t>
      </w:r>
    </w:p>
    <w:p>
      <w:r>
        <w:t>作者：洪名勇编</w:t>
      </w:r>
    </w:p>
    <w:p>
      <w:r>
        <w:t>出版社：北京：中国经济出版社</w:t>
      </w:r>
    </w:p>
    <w:p>
      <w:r>
        <w:t>出版日期：2012.06</w:t>
      </w:r>
    </w:p>
    <w:p>
      <w:r>
        <w:t>总页数：327</w:t>
      </w:r>
    </w:p>
    <w:p>
      <w:r>
        <w:t>更多请访问教客网: www.jiaokey.com</w:t>
      </w:r>
    </w:p>
    <w:p>
      <w:r>
        <w:t>欠发达地区农技协生成机制与发展模式研究 评论地址：https://www.jiaokey.com/book/detail/13288409.html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