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莫言与高密</w:t>
      </w:r>
    </w:p>
    <w:p>
      <w:r>
        <w:rPr>
          <w:rFonts w:ascii="宋体" w:hAnsi="宋体" w:eastAsia="宋体"/>
          <w:sz w:val="24"/>
        </w:rPr>
        <w:t>莫言研究会编；孙惠斌主编；柴修森，管谟贤，贾玉德副主编；莫言著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莫言与高密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莫言研究会编；孙惠斌主编；柴修森，管谟贤，贾玉德副主编；莫言著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本书出售、求购地址：https://www.jiaokey.com/book/detail/13288050.html</w:t>
      </w:r>
    </w:p>
    <w:p>
      <w:r>
        <w:t>更多相关图书推荐：https://www.jiaokey.com</w:t>
      </w:r>
    </w:p>
    <w:p>
      <w:r>
        <w:t>莫言研究会编；孙惠斌主编；柴修森，管谟贤，贾玉德副主编；莫言著 其他作品：https://www.jiaokey.com/tag/莫言研究会编；孙惠斌主编；柴修森，管谟贤，贾玉德副主编；莫言著.html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关键词搜索：https://www.jiaokey.com/tag/莫言与高密.html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