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青海省强紫外线照射环境下公路沥青面层的研究  研究报告</w:t>
      </w:r>
    </w:p>
    <w:p>
      <w:r>
        <w:rPr>
          <w:rFonts w:ascii="宋体" w:hAnsi="宋体" w:eastAsia="宋体"/>
          <w:sz w:val="24"/>
        </w:rPr>
        <w:t>青海省公路建设管理局，同济大学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青海省强紫外线照射环境下公路沥青面层的研究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青海省公路建设管理局，同济大学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青海省公路建设管理局；同济大学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本书出售、求购地址：https://www.jiaokey.com/book/detail/13287340.html</w:t>
      </w:r>
    </w:p>
    <w:p>
      <w:r>
        <w:t>更多相关图书推荐：https://www.jiaokey.com</w:t>
      </w:r>
    </w:p>
    <w:p>
      <w:r>
        <w:t>青海省公路建设管理局，同济大学 其他作品：https://www.jiaokey.com/tag/青海省公路建设管理局，同济大学.html</w:t>
      </w:r>
    </w:p>
    <w:p>
      <w:r>
        <w:t>青海省公路建设管理局；同济大学 出版图书：https://www.jiaokey.com/tag/青海省公路建设管理局；同济大学.html</w:t>
      </w:r>
    </w:p>
    <w:p>
      <w:r>
        <w:t>关键词搜索：https://www.jiaokey.com/tag/青海省强紫外线照射环境下公路沥青面层的研究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