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高校思想政治教育实效性研究：以文化多样化视角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高校思想政治教育实效性研究：以文化多样化视角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本书出售、求购地址：https://www.jiaokey.com/book/detail/13286829.html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关键词搜索：https://www.jiaokey.com/tag/高校思想政治教育实效性研究：以文化多样化视角.html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