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书名：宋至民国时期中原经济发展与生态环境关系研究</w:t>
      </w:r>
    </w:p>
    <w:p>
      <w:r>
        <w:t>作者：张民服，徐有貌，安国楼课题负责</w:t>
      </w:r>
    </w:p>
    <w:p>
      <w:r>
        <w:t>出版社：郑州大学历史与考古系</w:t>
      </w:r>
    </w:p>
    <w:p>
      <w:r>
        <w:t>出版日期：2002.06</w:t>
      </w:r>
    </w:p>
    <w:p>
      <w:r>
        <w:t>总页数：131</w:t>
      </w:r>
    </w:p>
    <w:p>
      <w:r>
        <w:t>更多请访问教客网: www.jiaokey.com</w:t>
      </w:r>
    </w:p>
    <w:p>
      <w:r>
        <w:t>宋至民国时期中原经济发展与生态环境关系研究 评论地址：https://www.jiaokey.com/book/detail/13285897.html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