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书名：坚持和发扬求真务实作风的制度保障机制建设研究</w:t>
      </w:r>
    </w:p>
    <w:p>
      <w:r>
        <w:t>作者：康永超负责</w:t>
      </w:r>
    </w:p>
    <w:p>
      <w:r>
        <w:t>出版社：中共南阳市委党校</w:t>
      </w:r>
    </w:p>
    <w:p>
      <w:r>
        <w:t>出版日期：2000.12</w:t>
      </w:r>
    </w:p>
    <w:p>
      <w:r>
        <w:t>总页数：40</w:t>
      </w:r>
    </w:p>
    <w:p>
      <w:r>
        <w:t>更多请访问教客网: www.jiaokey.com</w:t>
      </w:r>
    </w:p>
    <w:p>
      <w:r>
        <w:t>坚持和发扬求真务实作风的制度保障机制建设研究 评论地址：https://www.jiaokey.com/book/detail/13285576.html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