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书名：转型期河南省民众情绪智力研究  情绪智力9要素理论的建构与应用</w:t>
      </w:r>
    </w:p>
    <w:p>
      <w:r>
        <w:t>作者：许远理，韩文根，兰军瑞等著</w:t>
      </w:r>
    </w:p>
    <w:p>
      <w:r>
        <w:t>出版社：</w:t>
      </w:r>
    </w:p>
    <w:p>
      <w:r>
        <w:t>出版日期：2004.07</w:t>
      </w:r>
    </w:p>
    <w:p>
      <w:r>
        <w:t>总页数：257</w:t>
      </w:r>
    </w:p>
    <w:p>
      <w:r>
        <w:t>更多请访问教客网: www.jiaokey.com</w:t>
      </w:r>
    </w:p>
    <w:p>
      <w:r>
        <w:t>转型期河南省民众情绪智力研究  情绪智力9要素理论的建构与应用 评论地址：https://www.jiaokey.com/book/detail/13285571.html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