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书名：优化外商投资结构推动河南产业结构调整</w:t>
      </w:r>
    </w:p>
    <w:p>
      <w:r>
        <w:t>作者：梁丹主持</w:t>
      </w:r>
    </w:p>
    <w:p>
      <w:r>
        <w:t>出版社：河南省委党校</w:t>
      </w:r>
    </w:p>
    <w:p>
      <w:r>
        <w:t>出版日期：1999.10</w:t>
      </w:r>
    </w:p>
    <w:p>
      <w:r>
        <w:t>总页数：44</w:t>
      </w:r>
    </w:p>
    <w:p>
      <w:r>
        <w:t>更多请访问教客网: www.jiaokey.com</w:t>
      </w:r>
    </w:p>
    <w:p>
      <w:r>
        <w:t>优化外商投资结构推动河南产业结构调整 评论地址：https://www.jiaokey.com/book/detail/13285504.html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