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关于建立以企业为主体的技术创新体系若干问题的研究</w:t>
      </w:r>
    </w:p>
    <w:p>
      <w:r>
        <w:rPr>
          <w:rFonts w:ascii="宋体" w:hAnsi="宋体" w:eastAsia="宋体"/>
          <w:sz w:val="24"/>
        </w:rPr>
        <w:t>曲峰庚主持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关于建立以企业为主体的技术创新体系若干问题的研究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曲峰庚主持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本书出售、求购地址：https://www.jiaokey.com/book/detail/13285468.html</w:t>
      </w:r>
    </w:p>
    <w:p>
      <w:r>
        <w:t>更多相关图书推荐：https://www.jiaokey.com</w:t>
      </w:r>
    </w:p>
    <w:p>
      <w:r>
        <w:t>曲峰庚主持 其他作品：https://www.jiaokey.com/tag/曲峰庚主持.html</w:t>
      </w:r>
    </w:p>
    <w:p>
      <w:r>
        <w:t>关键词搜索：https://www.jiaokey.com/tag/关于建立以企业为主体的技术创新体系若干问题的研究.html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