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现代企业制度在河南的实践调查</w:t>
      </w:r>
    </w:p>
    <w:p>
      <w:r>
        <w:rPr>
          <w:rFonts w:ascii="宋体" w:hAnsi="宋体" w:eastAsia="宋体"/>
          <w:sz w:val="24"/>
        </w:rPr>
        <w:t>贾震奇主持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现代企业制度在河南的实践调查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贾震奇主持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本书出售、求购地址：https://www.jiaokey.com/book/detail/13285425.html</w:t>
      </w:r>
    </w:p>
    <w:p>
      <w:r>
        <w:t>更多相关图书推荐：https://www.jiaokey.com</w:t>
      </w:r>
    </w:p>
    <w:p>
      <w:r>
        <w:t>贾震奇主持 其他作品：https://www.jiaokey.com/tag/贾震奇主持.html</w:t>
      </w:r>
    </w:p>
    <w:p>
      <w:r>
        <w:t>关键词搜索：https://www.jiaokey.com/tag/现代企业制度在河南的实践调查.html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